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80" w:rsidRDefault="009C1B80" w:rsidP="009C1B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C108A4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».01.2024</w:t>
      </w:r>
      <w:r w:rsidRPr="006F58BE">
        <w:rPr>
          <w:rFonts w:ascii="Arial" w:hAnsi="Arial" w:cs="Arial"/>
          <w:b/>
          <w:sz w:val="32"/>
          <w:szCs w:val="32"/>
        </w:rPr>
        <w:t xml:space="preserve"> г. №</w:t>
      </w:r>
      <w:r w:rsidR="00C108A4">
        <w:rPr>
          <w:rFonts w:ascii="Arial" w:hAnsi="Arial" w:cs="Arial"/>
          <w:b/>
          <w:sz w:val="32"/>
          <w:szCs w:val="32"/>
        </w:rPr>
        <w:t>5</w:t>
      </w:r>
    </w:p>
    <w:p w:rsidR="009C1B80" w:rsidRPr="006F58BE" w:rsidRDefault="009C1B80" w:rsidP="009C1B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1B80" w:rsidRPr="006F58BE" w:rsidRDefault="009C1B80" w:rsidP="009C1B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ИРКУТСКАЯ ОБЛАСТЬ</w:t>
      </w:r>
    </w:p>
    <w:p w:rsidR="009C1B80" w:rsidRDefault="009C1B80" w:rsidP="009C1B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БОХАНСКИЙ МУНИЦ</w:t>
      </w:r>
      <w:r>
        <w:rPr>
          <w:rFonts w:ascii="Arial" w:hAnsi="Arial" w:cs="Arial"/>
          <w:b/>
          <w:sz w:val="32"/>
          <w:szCs w:val="32"/>
        </w:rPr>
        <w:t>ИПАЛЬНЫЙ РАЙОН</w:t>
      </w:r>
    </w:p>
    <w:p w:rsidR="009C1B80" w:rsidRPr="006F58BE" w:rsidRDefault="009C1B80" w:rsidP="009C1B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1B80">
        <w:rPr>
          <w:rFonts w:ascii="Arial" w:hAnsi="Arial" w:cs="Arial"/>
          <w:b/>
          <w:sz w:val="32"/>
          <w:szCs w:val="32"/>
        </w:rPr>
        <w:t xml:space="preserve"> </w:t>
      </w:r>
      <w:r w:rsidRPr="006F58BE">
        <w:rPr>
          <w:rFonts w:ascii="Arial" w:hAnsi="Arial" w:cs="Arial"/>
          <w:b/>
          <w:sz w:val="32"/>
          <w:szCs w:val="32"/>
        </w:rPr>
        <w:t>АДМИНИСТРАЦИЯ</w:t>
      </w:r>
    </w:p>
    <w:p w:rsidR="009C1B80" w:rsidRPr="00EF7826" w:rsidRDefault="009C1B80" w:rsidP="009C1B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C1B80" w:rsidRDefault="009C1B80" w:rsidP="009C1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B80" w:rsidRPr="00AB4C54" w:rsidRDefault="009C1B80" w:rsidP="00F96B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AB4C54">
        <w:rPr>
          <w:rFonts w:ascii="Arial" w:eastAsia="Times New Roman" w:hAnsi="Arial" w:cs="Arial"/>
          <w:b/>
          <w:bCs/>
          <w:sz w:val="32"/>
          <w:szCs w:val="32"/>
        </w:rPr>
        <w:t>О РЕЗЕРВНЫХ ПОМЕЩЕНИЯХ ДЛЯ ГОЛОСОВАНИЯ И РАЗМЕЩЕНИЯ ИЗБИРАТЕЛЬНЫХ КОМИССИЙ ПРИ ПРОВЕДЕНИИ ВЫБОРОВ</w:t>
      </w:r>
      <w:r w:rsidRPr="00AB4C5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ПРЕЗИДЕНТА РОССИЙСКОЙ ФЕДЕРАЦИИ НА </w:t>
      </w:r>
      <w:r w:rsidRPr="00AB4C54">
        <w:rPr>
          <w:rFonts w:ascii="Arial" w:eastAsia="Times New Roman" w:hAnsi="Arial" w:cs="Arial"/>
          <w:b/>
          <w:bCs/>
          <w:sz w:val="32"/>
          <w:szCs w:val="32"/>
        </w:rPr>
        <w:t xml:space="preserve">ТЕРРИТОРИИ </w:t>
      </w:r>
      <w:r w:rsidR="00F96B5E">
        <w:rPr>
          <w:rFonts w:ascii="Arial" w:eastAsia="Times New Roman" w:hAnsi="Arial" w:cs="Arial"/>
          <w:b/>
          <w:bCs/>
          <w:sz w:val="32"/>
          <w:szCs w:val="32"/>
        </w:rPr>
        <w:t>БОХАНСКОГО</w:t>
      </w:r>
      <w:r w:rsidR="00F96B5E" w:rsidRPr="00AB4C5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B4C54">
        <w:rPr>
          <w:rFonts w:ascii="Arial" w:eastAsia="Times New Roman" w:hAnsi="Arial" w:cs="Arial"/>
          <w:b/>
          <w:bCs/>
          <w:sz w:val="32"/>
          <w:szCs w:val="32"/>
        </w:rPr>
        <w:t>МУНИЦИПАЛЬНОГО</w:t>
      </w:r>
      <w:r w:rsidR="00F96B5E">
        <w:rPr>
          <w:rFonts w:ascii="Arial" w:eastAsia="Times New Roman" w:hAnsi="Arial" w:cs="Arial"/>
          <w:b/>
          <w:bCs/>
          <w:sz w:val="32"/>
          <w:szCs w:val="32"/>
        </w:rPr>
        <w:t xml:space="preserve"> РАЙОНА</w:t>
      </w:r>
    </w:p>
    <w:p w:rsidR="009C1B80" w:rsidRDefault="009C1B80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B80" w:rsidRPr="008C651B" w:rsidRDefault="009C1B80" w:rsidP="009C1B80">
      <w:pPr>
        <w:pStyle w:val="20"/>
        <w:shd w:val="clear" w:color="auto" w:fill="auto"/>
        <w:spacing w:line="240" w:lineRule="auto"/>
        <w:ind w:right="278" w:firstLine="426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В соответ</w:t>
      </w:r>
      <w:r w:rsidR="00F96B5E">
        <w:rPr>
          <w:rFonts w:ascii="Arial" w:hAnsi="Arial" w:cs="Arial"/>
          <w:color w:val="000000"/>
          <w:sz w:val="24"/>
          <w:szCs w:val="24"/>
          <w:lang w:bidi="ru-RU"/>
        </w:rPr>
        <w:t>ствии с подпунктом «п» пункта 49</w:t>
      </w:r>
      <w:r w:rsidRPr="008C651B">
        <w:rPr>
          <w:rFonts w:ascii="Arial" w:hAnsi="Arial" w:cs="Arial"/>
          <w:color w:val="000000"/>
          <w:sz w:val="24"/>
          <w:szCs w:val="24"/>
          <w:lang w:bidi="ru-RU"/>
        </w:rPr>
        <w:t xml:space="preserve"> постановления</w:t>
      </w:r>
      <w:r w:rsidRPr="008C651B">
        <w:rPr>
          <w:rFonts w:ascii="Arial" w:hAnsi="Arial" w:cs="Arial"/>
          <w:color w:val="000000"/>
          <w:sz w:val="24"/>
          <w:szCs w:val="24"/>
          <w:lang w:bidi="ru-RU"/>
        </w:rPr>
        <w:br/>
        <w:t>Правите</w:t>
      </w:r>
      <w:r>
        <w:rPr>
          <w:rFonts w:ascii="Arial" w:hAnsi="Arial" w:cs="Arial"/>
          <w:color w:val="000000"/>
          <w:sz w:val="24"/>
          <w:szCs w:val="24"/>
          <w:lang w:bidi="ru-RU"/>
        </w:rPr>
        <w:t>льства Российской Федерации от 8 декабря 2023 года № 2076</w:t>
      </w:r>
      <w:r w:rsidRPr="008C651B">
        <w:rPr>
          <w:rFonts w:ascii="Arial" w:hAnsi="Arial" w:cs="Arial"/>
          <w:color w:val="000000"/>
          <w:sz w:val="24"/>
          <w:szCs w:val="24"/>
          <w:lang w:bidi="ru-RU"/>
        </w:rPr>
        <w:t xml:space="preserve"> «О мерах по оказанию содействия избирательным комиссиям в реализации их полномочий при подготовке и проведении выборов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Президента Российской Федерации</w:t>
      </w:r>
      <w:r w:rsidRPr="008C651B">
        <w:rPr>
          <w:rFonts w:ascii="Arial" w:hAnsi="Arial" w:cs="Arial"/>
          <w:color w:val="000000"/>
          <w:sz w:val="24"/>
          <w:szCs w:val="24"/>
          <w:lang w:bidi="ru-RU"/>
        </w:rPr>
        <w:t>», в целях обеспечения безопасности участников избирательного процесса и непрерывной работы участковых избирательн</w:t>
      </w:r>
      <w:r>
        <w:rPr>
          <w:rFonts w:ascii="Arial" w:hAnsi="Arial" w:cs="Arial"/>
          <w:color w:val="000000"/>
          <w:sz w:val="24"/>
          <w:szCs w:val="24"/>
          <w:lang w:bidi="ru-RU"/>
        </w:rPr>
        <w:t>ых комиссий в дни голосования 15, 16 и 17 марта 2024</w:t>
      </w:r>
      <w:r w:rsidRPr="008C651B">
        <w:rPr>
          <w:rFonts w:ascii="Arial" w:hAnsi="Arial" w:cs="Arial"/>
          <w:color w:val="000000"/>
          <w:sz w:val="24"/>
          <w:szCs w:val="24"/>
          <w:lang w:bidi="ru-RU"/>
        </w:rPr>
        <w:t xml:space="preserve"> года, </w:t>
      </w:r>
      <w:r>
        <w:rPr>
          <w:rFonts w:ascii="Arial" w:hAnsi="Arial" w:cs="Arial"/>
          <w:sz w:val="24"/>
          <w:szCs w:val="24"/>
        </w:rPr>
        <w:t>руководству</w:t>
      </w:r>
      <w:r w:rsidRPr="008C651B">
        <w:rPr>
          <w:rFonts w:ascii="Arial" w:hAnsi="Arial" w:cs="Arial"/>
          <w:sz w:val="24"/>
          <w:szCs w:val="24"/>
        </w:rPr>
        <w:t>ясь ч.1 ст</w:t>
      </w:r>
      <w:r>
        <w:rPr>
          <w:rFonts w:ascii="Arial" w:hAnsi="Arial" w:cs="Arial"/>
          <w:sz w:val="24"/>
          <w:szCs w:val="24"/>
        </w:rPr>
        <w:t>.20 Устава Боханского муниципального района</w:t>
      </w:r>
    </w:p>
    <w:p w:rsidR="009C1B80" w:rsidRDefault="009C1B80" w:rsidP="009C1B8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C1B80" w:rsidRDefault="009C1B80" w:rsidP="009C1B8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EF7826">
        <w:rPr>
          <w:rFonts w:ascii="Arial" w:hAnsi="Arial" w:cs="Arial"/>
          <w:b/>
          <w:sz w:val="32"/>
          <w:szCs w:val="32"/>
        </w:rPr>
        <w:t>:</w:t>
      </w:r>
    </w:p>
    <w:p w:rsidR="009C1B80" w:rsidRPr="00EF7826" w:rsidRDefault="009C1B80" w:rsidP="009C1B8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C1B80" w:rsidRPr="00F02398" w:rsidRDefault="009C1B80" w:rsidP="009C1B80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02398">
        <w:rPr>
          <w:rFonts w:ascii="Arial" w:hAnsi="Arial" w:cs="Arial"/>
          <w:sz w:val="24"/>
          <w:szCs w:val="24"/>
        </w:rPr>
        <w:t xml:space="preserve">Утвердить прилагаемый Перечень резервных помещений для голосования и размещения участковых избирательных комиссий при проведении на территории </w:t>
      </w:r>
      <w:r w:rsidR="00F96B5E">
        <w:rPr>
          <w:rFonts w:ascii="Arial" w:hAnsi="Arial" w:cs="Arial"/>
          <w:sz w:val="24"/>
          <w:szCs w:val="24"/>
        </w:rPr>
        <w:t>Боханского</w:t>
      </w:r>
      <w:r w:rsidR="00F96B5E" w:rsidRPr="00F02398">
        <w:rPr>
          <w:rFonts w:ascii="Arial" w:hAnsi="Arial" w:cs="Arial"/>
          <w:sz w:val="24"/>
          <w:szCs w:val="24"/>
        </w:rPr>
        <w:t xml:space="preserve"> </w:t>
      </w:r>
      <w:r w:rsidR="00F96B5E"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F02398">
        <w:rPr>
          <w:rFonts w:ascii="Arial" w:hAnsi="Arial" w:cs="Arial"/>
          <w:sz w:val="24"/>
          <w:szCs w:val="24"/>
        </w:rPr>
        <w:t>выборов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Президента Российской Федерации</w:t>
      </w:r>
      <w:r w:rsidRPr="00F023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/Приложение 1/.</w:t>
      </w:r>
    </w:p>
    <w:p w:rsidR="009C1B80" w:rsidRPr="00F02398" w:rsidRDefault="009C1B80" w:rsidP="009C1B80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02398">
        <w:rPr>
          <w:rFonts w:ascii="Arial" w:hAnsi="Arial" w:cs="Arial"/>
          <w:sz w:val="24"/>
          <w:szCs w:val="24"/>
        </w:rPr>
        <w:t xml:space="preserve">Рекомендовать главам сельских поселений, руководителям организаций и учреждений </w:t>
      </w:r>
      <w:r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F02398">
        <w:rPr>
          <w:rFonts w:ascii="Arial" w:hAnsi="Arial" w:cs="Arial"/>
          <w:sz w:val="24"/>
          <w:szCs w:val="24"/>
        </w:rPr>
        <w:t xml:space="preserve"> обеспечить готовность указанных помещений для проведения голосования и размещения избирательных </w:t>
      </w:r>
      <w:r>
        <w:rPr>
          <w:rFonts w:ascii="Arial" w:hAnsi="Arial" w:cs="Arial"/>
          <w:sz w:val="24"/>
          <w:szCs w:val="24"/>
        </w:rPr>
        <w:t xml:space="preserve">комиссий </w:t>
      </w:r>
      <w:r w:rsidRPr="00F02398">
        <w:rPr>
          <w:rFonts w:ascii="Arial" w:hAnsi="Arial" w:cs="Arial"/>
          <w:sz w:val="24"/>
          <w:szCs w:val="24"/>
        </w:rPr>
        <w:t>согласно Перечня</w:t>
      </w:r>
      <w:r>
        <w:rPr>
          <w:rFonts w:ascii="Arial" w:hAnsi="Arial" w:cs="Arial"/>
          <w:sz w:val="24"/>
          <w:szCs w:val="24"/>
        </w:rPr>
        <w:t>.</w:t>
      </w:r>
    </w:p>
    <w:p w:rsidR="009C1B80" w:rsidRPr="00F02398" w:rsidRDefault="009C1B80" w:rsidP="009C1B80">
      <w:pPr>
        <w:pStyle w:val="a3"/>
        <w:ind w:left="426" w:hanging="426"/>
        <w:jc w:val="both"/>
        <w:rPr>
          <w:rFonts w:ascii="Arial" w:hAnsi="Arial" w:cs="Arial"/>
          <w:sz w:val="24"/>
          <w:szCs w:val="24"/>
        </w:rPr>
      </w:pPr>
      <w:r w:rsidRPr="00F02398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 </w:t>
      </w:r>
      <w:r w:rsidRPr="00F02398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F96B5E">
        <w:rPr>
          <w:rFonts w:ascii="Arial" w:hAnsi="Arial" w:cs="Arial"/>
          <w:sz w:val="24"/>
          <w:szCs w:val="24"/>
        </w:rPr>
        <w:t xml:space="preserve">в газете «Сельская правда», </w:t>
      </w:r>
      <w:r w:rsidRPr="00F02398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«Боханский район».</w:t>
      </w:r>
    </w:p>
    <w:p w:rsidR="009C1B80" w:rsidRPr="00F02398" w:rsidRDefault="009C1B80" w:rsidP="009C1B80">
      <w:pPr>
        <w:pStyle w:val="a3"/>
        <w:jc w:val="both"/>
        <w:rPr>
          <w:rFonts w:ascii="Arial" w:hAnsi="Arial" w:cs="Arial"/>
          <w:sz w:val="24"/>
          <w:szCs w:val="24"/>
        </w:rPr>
      </w:pPr>
      <w:r w:rsidRPr="00F023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F02398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за испо</w:t>
      </w:r>
      <w:r w:rsidRPr="00F02398">
        <w:rPr>
          <w:rFonts w:ascii="Arial" w:hAnsi="Arial" w:cs="Arial"/>
          <w:sz w:val="24"/>
          <w:szCs w:val="24"/>
        </w:rPr>
        <w:t xml:space="preserve">лнением настоящего постановления возложить на руководителя аппарата </w:t>
      </w:r>
      <w:r>
        <w:rPr>
          <w:rFonts w:ascii="Arial" w:hAnsi="Arial" w:cs="Arial"/>
          <w:sz w:val="24"/>
          <w:szCs w:val="24"/>
        </w:rPr>
        <w:t>Вахрамееву М.В.</w:t>
      </w:r>
    </w:p>
    <w:p w:rsidR="009C1B80" w:rsidRPr="00F02398" w:rsidRDefault="009C1B80" w:rsidP="009C1B80">
      <w:pPr>
        <w:pStyle w:val="a3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C1B80" w:rsidRPr="00F02398" w:rsidRDefault="009C1B80" w:rsidP="009C1B80">
      <w:pPr>
        <w:spacing w:after="0" w:line="240" w:lineRule="exact"/>
        <w:ind w:left="426"/>
        <w:jc w:val="both"/>
        <w:rPr>
          <w:rFonts w:ascii="Arial" w:hAnsi="Arial" w:cs="Arial"/>
          <w:sz w:val="24"/>
          <w:szCs w:val="24"/>
        </w:rPr>
      </w:pPr>
    </w:p>
    <w:p w:rsidR="009C1B80" w:rsidRDefault="009C1B80" w:rsidP="009C1B80">
      <w:pPr>
        <w:pStyle w:val="a3"/>
        <w:ind w:left="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мэра Боханского муниципального района</w:t>
      </w:r>
    </w:p>
    <w:p w:rsidR="009C1B80" w:rsidRPr="00F02398" w:rsidRDefault="009C1B80" w:rsidP="009C1B80">
      <w:pPr>
        <w:pStyle w:val="a3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Е.Б.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  <w:r w:rsidRPr="00F02398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9C1B80" w:rsidRDefault="009C1B80" w:rsidP="009C1B8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1B80" w:rsidRDefault="009C1B80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B80" w:rsidRDefault="009C1B80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B80" w:rsidRDefault="009C1B80" w:rsidP="009C1B80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9C1B80" w:rsidRPr="00F02398" w:rsidRDefault="009C1B80" w:rsidP="009C1B80">
      <w:pPr>
        <w:pStyle w:val="a3"/>
        <w:rPr>
          <w:rFonts w:ascii="Times New Roman" w:hAnsi="Times New Roman" w:cs="Times New Roman"/>
          <w:sz w:val="32"/>
          <w:szCs w:val="28"/>
        </w:r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9C1B80" w:rsidRPr="00F02398" w:rsidTr="00D172CC">
        <w:trPr>
          <w:trHeight w:val="368"/>
          <w:jc w:val="right"/>
        </w:trPr>
        <w:tc>
          <w:tcPr>
            <w:tcW w:w="4694" w:type="dxa"/>
            <w:gridSpan w:val="5"/>
          </w:tcPr>
          <w:p w:rsidR="009C1B80" w:rsidRPr="00F02398" w:rsidRDefault="009C1B80" w:rsidP="00D172CC">
            <w:pPr>
              <w:pStyle w:val="a3"/>
              <w:ind w:left="-119"/>
              <w:jc w:val="right"/>
              <w:rPr>
                <w:rFonts w:ascii="Courier New" w:hAnsi="Courier New" w:cs="Courier New"/>
                <w:sz w:val="24"/>
              </w:rPr>
            </w:pPr>
            <w:r w:rsidRPr="00F02398">
              <w:rPr>
                <w:rFonts w:ascii="Courier New" w:hAnsi="Courier New" w:cs="Courier New"/>
                <w:sz w:val="24"/>
              </w:rPr>
              <w:lastRenderedPageBreak/>
              <w:t>Приложение 1</w:t>
            </w:r>
          </w:p>
          <w:p w:rsidR="009C1B80" w:rsidRPr="00F02398" w:rsidRDefault="009C1B80" w:rsidP="00D172CC">
            <w:pPr>
              <w:pStyle w:val="a3"/>
              <w:ind w:left="-119"/>
              <w:jc w:val="right"/>
              <w:rPr>
                <w:rFonts w:ascii="Courier New" w:hAnsi="Courier New" w:cs="Courier New"/>
                <w:sz w:val="24"/>
              </w:rPr>
            </w:pPr>
            <w:r w:rsidRPr="00F02398">
              <w:rPr>
                <w:rFonts w:ascii="Courier New" w:hAnsi="Courier New" w:cs="Courier New"/>
                <w:sz w:val="24"/>
              </w:rPr>
              <w:t>к постановлению</w:t>
            </w:r>
          </w:p>
          <w:p w:rsidR="009C1B80" w:rsidRPr="00F02398" w:rsidRDefault="009C1B80" w:rsidP="00D172CC">
            <w:pPr>
              <w:pStyle w:val="a3"/>
              <w:ind w:left="-119"/>
              <w:jc w:val="right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администрации муниципального образования</w:t>
            </w:r>
            <w:r w:rsidRPr="00F02398">
              <w:rPr>
                <w:rFonts w:ascii="Courier New" w:hAnsi="Courier New" w:cs="Courier New"/>
                <w:sz w:val="24"/>
              </w:rPr>
              <w:t xml:space="preserve"> «Боханский район»</w:t>
            </w:r>
          </w:p>
        </w:tc>
      </w:tr>
      <w:tr w:rsidR="009C1B80" w:rsidRPr="00393770" w:rsidTr="00D172CC">
        <w:trPr>
          <w:trHeight w:val="272"/>
          <w:jc w:val="right"/>
        </w:trPr>
        <w:tc>
          <w:tcPr>
            <w:tcW w:w="1974" w:type="dxa"/>
            <w:vAlign w:val="center"/>
          </w:tcPr>
          <w:p w:rsidR="009C1B80" w:rsidRPr="004C0A95" w:rsidRDefault="009C1B80" w:rsidP="00D172CC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9C1B80" w:rsidRPr="004F4069" w:rsidRDefault="00CD2B0F" w:rsidP="00D172CC">
            <w:pPr>
              <w:pStyle w:val="a3"/>
              <w:ind w:left="-143" w:right="-169"/>
              <w:jc w:val="center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12.01.2024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C1B80" w:rsidRPr="003A14FC" w:rsidRDefault="009C1B80" w:rsidP="00D172CC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C1B80" w:rsidRPr="00FF310D" w:rsidRDefault="009C1B80" w:rsidP="00D172CC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9C1B80" w:rsidRPr="004F4069" w:rsidRDefault="00CD2B0F" w:rsidP="00D172CC">
            <w:pPr>
              <w:pStyle w:val="a3"/>
              <w:ind w:left="-52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5</w:t>
            </w:r>
          </w:p>
        </w:tc>
      </w:tr>
    </w:tbl>
    <w:p w:rsidR="009C1B80" w:rsidRPr="00810CF0" w:rsidRDefault="009C1B80" w:rsidP="009C1B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C1B80" w:rsidRPr="008C651B" w:rsidRDefault="009C1B80" w:rsidP="009C1B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C1B80" w:rsidRPr="00F96B5E" w:rsidRDefault="009C1B80" w:rsidP="009C1B8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F96B5E">
        <w:rPr>
          <w:rFonts w:ascii="Arial" w:eastAsia="Times New Roman" w:hAnsi="Arial" w:cs="Arial"/>
          <w:bCs/>
          <w:sz w:val="24"/>
          <w:szCs w:val="24"/>
        </w:rPr>
        <w:t>ПЕРЕЧЕНЬ</w:t>
      </w:r>
      <w:r w:rsidRPr="00F96B5E">
        <w:rPr>
          <w:rFonts w:ascii="Arial" w:eastAsia="Times New Roman" w:hAnsi="Arial" w:cs="Arial"/>
          <w:bCs/>
          <w:sz w:val="24"/>
          <w:szCs w:val="24"/>
        </w:rPr>
        <w:br/>
        <w:t>резервных помещений для голосования и размещения избирательных комиссий при проведении выборов</w:t>
      </w:r>
      <w:r w:rsidRPr="00F96B5E">
        <w:rPr>
          <w:rFonts w:ascii="Arial" w:hAnsi="Arial" w:cs="Arial"/>
          <w:sz w:val="24"/>
          <w:szCs w:val="24"/>
        </w:rPr>
        <w:t xml:space="preserve"> </w:t>
      </w:r>
      <w:r w:rsidRPr="00F96B5E">
        <w:rPr>
          <w:rFonts w:ascii="Arial" w:eastAsia="Times New Roman" w:hAnsi="Arial" w:cs="Arial"/>
          <w:bCs/>
          <w:sz w:val="24"/>
          <w:szCs w:val="24"/>
        </w:rPr>
        <w:t xml:space="preserve"> Президента Российской Федерации на территории Боханского муниципального района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"/>
        <w:gridCol w:w="1418"/>
        <w:gridCol w:w="2552"/>
        <w:gridCol w:w="4537"/>
      </w:tblGrid>
      <w:tr w:rsidR="009C1B80" w:rsidRPr="00F96B5E" w:rsidTr="00243196">
        <w:tc>
          <w:tcPr>
            <w:tcW w:w="844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Номер УИК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Резервные помещения, адрес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210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Логанова</w:t>
            </w:r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 Логанова ул. Трудовая д. 26, Здание школы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ab/>
              <w:t xml:space="preserve"> </w:t>
            </w:r>
          </w:p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211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 Крюкова</w:t>
            </w:r>
          </w:p>
        </w:tc>
        <w:tc>
          <w:tcPr>
            <w:tcW w:w="4537" w:type="dxa"/>
          </w:tcPr>
          <w:p w:rsidR="009C1B80" w:rsidRPr="00F96B5E" w:rsidRDefault="009C1B80" w:rsidP="009C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д. Крюкова, ул.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Кузнецовская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>, д. 26-1</w:t>
            </w:r>
          </w:p>
          <w:p w:rsidR="009C1B80" w:rsidRPr="00F96B5E" w:rsidRDefault="009C1B80" w:rsidP="009C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Крюковский ФАП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212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 Казачье</w:t>
            </w:r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 Казачье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ab/>
              <w:t>Здание администрации МО «Казачье», ул. Мира 10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213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Морозово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>, ул.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Трактовая 6, здание Дома культуры. 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214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Гречехон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Гречохон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, Автобус ПАЗ32053-70, 2012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г.в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>., г-н К499ХВ38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215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Мутинова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ул.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Полевая, 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7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здание </w:t>
            </w:r>
            <w:proofErr w:type="spellStart"/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>Мутиновского</w:t>
            </w:r>
            <w:proofErr w:type="spellEnd"/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сельского клуба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216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Середкино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ул.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Ленина 1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, Здание СКЦ «Юность»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217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Харагун</w:t>
            </w:r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Харагун, ул.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Центральная, д.9-А, здание библиотеки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218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Дундай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Дундай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>, ул.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Центральная 32, здание администрации МО «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Шаралдай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219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Вершина</w:t>
            </w:r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Вершина, ул.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Советская 52, здание сельского дома культуры.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220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4F2D9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Тихоновка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ул.Лермонтова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12, здание ФАП.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с.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с.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Укыр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ул. Школьная  д. 26, здание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Укырского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сельского клуба.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Петрограновка</w:t>
            </w:r>
            <w:proofErr w:type="spellEnd"/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Петрограновка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ул. Лесная 11 А,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Петрограновский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здание сельского клуба.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Маньково</w:t>
            </w:r>
            <w:proofErr w:type="spellEnd"/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Маньково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ул. Центральная, д.24 </w:t>
            </w:r>
          </w:p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Маньковская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НШДС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225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д.Нововоскресенка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ул.Трактовая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10, здание </w:t>
            </w:r>
            <w:proofErr w:type="spellStart"/>
            <w:r w:rsidR="00EC0957" w:rsidRPr="00F96B5E">
              <w:rPr>
                <w:rFonts w:ascii="Arial" w:eastAsia="Calibri" w:hAnsi="Arial" w:cs="Arial"/>
                <w:sz w:val="24"/>
                <w:szCs w:val="24"/>
              </w:rPr>
              <w:t>Нововоскресенского</w:t>
            </w:r>
            <w:proofErr w:type="spellEnd"/>
            <w:r w:rsidR="00EC095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сельского клуба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226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Русиновка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ул.Набережная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1Б, здание </w:t>
            </w:r>
            <w:proofErr w:type="spellStart"/>
            <w:r w:rsidR="00EC0957" w:rsidRPr="00F96B5E">
              <w:rPr>
                <w:rFonts w:ascii="Arial" w:eastAsia="Calibri" w:hAnsi="Arial" w:cs="Arial"/>
                <w:sz w:val="24"/>
                <w:szCs w:val="24"/>
              </w:rPr>
              <w:t>Русиновского</w:t>
            </w:r>
            <w:proofErr w:type="spellEnd"/>
            <w:r w:rsidR="00EC095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сельского клуба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227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Хохорск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ул.Ленина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44, здание администрации МО «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Хохорск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>».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228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Харатирген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ул.Ленина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49, здание МБУ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Харатиргенская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НШ/ДС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229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Шунта</w:t>
            </w:r>
          </w:p>
        </w:tc>
        <w:tc>
          <w:tcPr>
            <w:tcW w:w="4537" w:type="dxa"/>
          </w:tcPr>
          <w:p w:rsidR="009C1B80" w:rsidRPr="00F96B5E" w:rsidRDefault="00EC0957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Автобус 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230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п.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Бохан</w:t>
            </w:r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п.</w:t>
            </w:r>
            <w:r w:rsidR="00EC095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Бохан, ул. Школьная 2, МБОУ Боханская СОШ №2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231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п.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Бохан</w:t>
            </w:r>
          </w:p>
        </w:tc>
        <w:tc>
          <w:tcPr>
            <w:tcW w:w="4537" w:type="dxa"/>
          </w:tcPr>
          <w:p w:rsidR="009C1B80" w:rsidRPr="00F96B5E" w:rsidRDefault="009C1B80" w:rsidP="002A68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п.</w:t>
            </w:r>
            <w:r w:rsidR="00EC095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Бохан, ул.</w:t>
            </w:r>
            <w:r w:rsidR="00EC095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>Ленина, 46В, кинотеатр «Колос»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232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п.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Бохан</w:t>
            </w:r>
          </w:p>
        </w:tc>
        <w:tc>
          <w:tcPr>
            <w:tcW w:w="4537" w:type="dxa"/>
          </w:tcPr>
          <w:p w:rsidR="009C1B80" w:rsidRPr="00F96B5E" w:rsidRDefault="009C1B80" w:rsidP="002A68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п.</w:t>
            </w:r>
            <w:r w:rsidR="00EC0957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Бохан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>, ул. Заводская, 4, здание столовой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233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Заглик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Автобус МБОУ Ново-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Идинской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СОШ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235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Новая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Ида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с.Новая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Ида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>, ул</w:t>
            </w:r>
            <w:r w:rsidR="00063CBF" w:rsidRPr="00F96B5E">
              <w:rPr>
                <w:rFonts w:ascii="Arial" w:eastAsia="Calibri" w:hAnsi="Arial" w:cs="Arial"/>
                <w:sz w:val="24"/>
                <w:szCs w:val="24"/>
              </w:rPr>
              <w:t>. Центральная 56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, здание МБОУ «Ново-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Идинская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236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Хандагай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063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Хандагай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F96B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CBF" w:rsidRPr="00F96B5E">
              <w:rPr>
                <w:rFonts w:ascii="Arial" w:eastAsia="Calibri" w:hAnsi="Arial" w:cs="Arial"/>
                <w:sz w:val="24"/>
                <w:szCs w:val="24"/>
              </w:rPr>
              <w:t>ул. Советская, 19, ФАП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237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Тараса</w:t>
            </w:r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Тараса, </w:t>
            </w:r>
            <w:r w:rsidRPr="00F96B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ул.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Ленина 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>д.10, здание администрации МО «Тараса»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238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Новый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Алендарь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Новый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Алендарь</w:t>
            </w:r>
            <w:proofErr w:type="spellEnd"/>
            <w:r w:rsidRPr="00F96B5E">
              <w:rPr>
                <w:rFonts w:ascii="Arial" w:hAnsi="Arial" w:cs="Arial"/>
                <w:sz w:val="24"/>
                <w:szCs w:val="24"/>
              </w:rPr>
              <w:t>,</w:t>
            </w:r>
            <w:r w:rsidR="002A6869" w:rsidRPr="00F96B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ул.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Школьная 1А, здание МОУ Ново-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Алендарская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НШ/ДС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239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63CBF" w:rsidRPr="00F96B5E">
              <w:rPr>
                <w:rFonts w:ascii="Arial" w:eastAsia="Calibri" w:hAnsi="Arial" w:cs="Arial"/>
                <w:sz w:val="24"/>
                <w:szCs w:val="24"/>
              </w:rPr>
              <w:t>Красная Б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уреть</w:t>
            </w:r>
          </w:p>
        </w:tc>
        <w:tc>
          <w:tcPr>
            <w:tcW w:w="4537" w:type="dxa"/>
          </w:tcPr>
          <w:p w:rsidR="009C1B80" w:rsidRPr="00F96B5E" w:rsidRDefault="009C1B80" w:rsidP="002A68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EC0957" w:rsidRPr="00F96B5E">
              <w:rPr>
                <w:rFonts w:ascii="Arial" w:eastAsia="Calibri" w:hAnsi="Arial" w:cs="Arial"/>
                <w:sz w:val="24"/>
                <w:szCs w:val="24"/>
              </w:rPr>
              <w:t>Красная</w:t>
            </w:r>
            <w:proofErr w:type="spellEnd"/>
            <w:r w:rsidR="00EC0957" w:rsidRPr="00F96B5E">
              <w:rPr>
                <w:rFonts w:ascii="Arial" w:eastAsia="Calibri" w:hAnsi="Arial" w:cs="Arial"/>
                <w:sz w:val="24"/>
                <w:szCs w:val="24"/>
              </w:rPr>
              <w:t xml:space="preserve"> Б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уреть</w:t>
            </w:r>
            <w:r w:rsidRPr="00F96B5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ул.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Мира, д.26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, здание 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>Красно-</w:t>
            </w:r>
            <w:proofErr w:type="spellStart"/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>Буретский</w:t>
            </w:r>
            <w:proofErr w:type="spellEnd"/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363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д.Кулаково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2A68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д.Кулаково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F96B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ул.Степная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, д.4, здание 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>Кулаковской сельской библиотеки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 Олонки,</w:t>
            </w:r>
          </w:p>
        </w:tc>
        <w:tc>
          <w:tcPr>
            <w:tcW w:w="4537" w:type="dxa"/>
          </w:tcPr>
          <w:p w:rsidR="009C1B80" w:rsidRPr="00F96B5E" w:rsidRDefault="009C1B80" w:rsidP="002A68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с. Олонки, ул. 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>Калинина, 5, администрация МО «Олонки»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241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д.Захаровская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2A68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Передвижное транспортное средство: автобус КАВЗ 3976 20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242 </w:t>
            </w:r>
          </w:p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Грехневка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Передвижное транспортное средство: автобус КАВЗ 3976 20,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243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 Воробьевка</w:t>
            </w:r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Передвижное транспортное средство: автобус КАВЗ 3976 20,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Александровское</w:t>
            </w:r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Александровское,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ул.Дзержинского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35, здание администрации МО «Александровское»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245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Буреть</w:t>
            </w:r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Буреть, ул. здание МБОУ «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Буретская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 СОШ»</w:t>
            </w:r>
          </w:p>
        </w:tc>
      </w:tr>
      <w:tr w:rsidR="009C1B80" w:rsidRPr="00F96B5E" w:rsidTr="0044420D">
        <w:trPr>
          <w:trHeight w:val="384"/>
        </w:trPr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246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Быргазово</w:t>
            </w:r>
            <w:proofErr w:type="spellEnd"/>
          </w:p>
        </w:tc>
        <w:tc>
          <w:tcPr>
            <w:tcW w:w="4537" w:type="dxa"/>
          </w:tcPr>
          <w:p w:rsidR="009C1B80" w:rsidRPr="00F96B5E" w:rsidRDefault="00B24A73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Автобус ПАЗ</w:t>
            </w:r>
          </w:p>
        </w:tc>
      </w:tr>
      <w:tr w:rsidR="009C1B80" w:rsidRPr="00F96B5E" w:rsidTr="002A6869">
        <w:trPr>
          <w:trHeight w:val="577"/>
        </w:trPr>
        <w:tc>
          <w:tcPr>
            <w:tcW w:w="844" w:type="dxa"/>
          </w:tcPr>
          <w:p w:rsidR="009C1B80" w:rsidRPr="00F96B5E" w:rsidRDefault="002A6869" w:rsidP="00D172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Грязная</w:t>
            </w:r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Грязная, автобус КАВЗ.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248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Калашниково</w:t>
            </w:r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Калашниково, передвижное транспортное средство 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249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Гречехон</w:t>
            </w:r>
            <w:proofErr w:type="spellEnd"/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д.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96B5E">
              <w:rPr>
                <w:rFonts w:ascii="Arial" w:eastAsia="Calibri" w:hAnsi="Arial" w:cs="Arial"/>
                <w:sz w:val="24"/>
                <w:szCs w:val="24"/>
              </w:rPr>
              <w:t>Гречехон</w:t>
            </w:r>
            <w:proofErr w:type="spellEnd"/>
            <w:r w:rsidRPr="00F96B5E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F96B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передвижное транспортное средство</w:t>
            </w:r>
          </w:p>
        </w:tc>
      </w:tr>
      <w:tr w:rsidR="009C1B80" w:rsidRPr="00F96B5E" w:rsidTr="00243196">
        <w:tc>
          <w:tcPr>
            <w:tcW w:w="844" w:type="dxa"/>
          </w:tcPr>
          <w:p w:rsidR="009C1B80" w:rsidRPr="00F96B5E" w:rsidRDefault="009C1B80" w:rsidP="00063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Каменка</w:t>
            </w:r>
          </w:p>
        </w:tc>
        <w:tc>
          <w:tcPr>
            <w:tcW w:w="4537" w:type="dxa"/>
          </w:tcPr>
          <w:p w:rsidR="009C1B80" w:rsidRPr="00F96B5E" w:rsidRDefault="009C1B80" w:rsidP="00D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6B5E">
              <w:rPr>
                <w:rFonts w:ascii="Arial" w:eastAsia="Calibri" w:hAnsi="Arial" w:cs="Arial"/>
                <w:sz w:val="24"/>
                <w:szCs w:val="24"/>
              </w:rPr>
              <w:t>с.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Каменка, ул.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6B5E">
              <w:rPr>
                <w:rFonts w:ascii="Arial" w:eastAsia="Calibri" w:hAnsi="Arial" w:cs="Arial"/>
                <w:sz w:val="24"/>
                <w:szCs w:val="24"/>
              </w:rPr>
              <w:t>Школьная д.6</w:t>
            </w:r>
            <w:r w:rsidR="002A6869" w:rsidRPr="00F96B5E">
              <w:rPr>
                <w:rFonts w:ascii="Arial" w:eastAsia="Calibri" w:hAnsi="Arial" w:cs="Arial"/>
                <w:sz w:val="24"/>
                <w:szCs w:val="24"/>
              </w:rPr>
              <w:t>, администрация МО «Каменка»</w:t>
            </w:r>
          </w:p>
        </w:tc>
      </w:tr>
    </w:tbl>
    <w:p w:rsidR="009C1B80" w:rsidRPr="00F96B5E" w:rsidRDefault="009C1B80" w:rsidP="009C1B8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C1B80" w:rsidRPr="00F96B5E" w:rsidRDefault="009C1B80" w:rsidP="009C1B8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C1B80" w:rsidRPr="00F96B5E" w:rsidRDefault="009C1B80" w:rsidP="009C1B8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E2AEE" w:rsidRDefault="003E2AEE" w:rsidP="009C1B8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AEE" w:rsidRDefault="003E2AE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EE" w:rsidRDefault="003E2AE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EE" w:rsidRDefault="003E2AE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EE" w:rsidRDefault="003E2AE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EE" w:rsidRDefault="003E2AE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EE" w:rsidRDefault="003E2AE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EE" w:rsidRDefault="003E2AE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EE" w:rsidRDefault="003E2AE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EE" w:rsidRDefault="003E2AE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EE" w:rsidRDefault="003E2AE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EE" w:rsidRDefault="003E2AE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EE" w:rsidRDefault="003E2AE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EE" w:rsidRDefault="003E2AE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5E" w:rsidRDefault="00F96B5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5E" w:rsidRDefault="00F96B5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5E" w:rsidRDefault="00F96B5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5E" w:rsidRDefault="00F96B5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5E" w:rsidRDefault="00F96B5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5E" w:rsidRDefault="00F96B5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5E" w:rsidRDefault="00F96B5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5E" w:rsidRDefault="00F96B5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5E" w:rsidRDefault="00F96B5E" w:rsidP="009C1B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716"/>
    <w:multiLevelType w:val="hybridMultilevel"/>
    <w:tmpl w:val="D60C4B6E"/>
    <w:lvl w:ilvl="0" w:tplc="B730547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271D76"/>
    <w:multiLevelType w:val="hybridMultilevel"/>
    <w:tmpl w:val="FFF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80"/>
    <w:rsid w:val="00063CBF"/>
    <w:rsid w:val="00243196"/>
    <w:rsid w:val="002A6869"/>
    <w:rsid w:val="003E2AEE"/>
    <w:rsid w:val="0044420D"/>
    <w:rsid w:val="004820BD"/>
    <w:rsid w:val="004F2D97"/>
    <w:rsid w:val="009C1B80"/>
    <w:rsid w:val="00B24A73"/>
    <w:rsid w:val="00C108A4"/>
    <w:rsid w:val="00CD2B0F"/>
    <w:rsid w:val="00CF751A"/>
    <w:rsid w:val="00EC0957"/>
    <w:rsid w:val="00F517D0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AB50"/>
  <w15:chartTrackingRefBased/>
  <w15:docId w15:val="{22656A07-0A2B-4FBA-9DE0-1C233247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80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C1B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1B80"/>
    <w:pPr>
      <w:widowControl w:val="0"/>
      <w:shd w:val="clear" w:color="auto" w:fill="FFFFFF"/>
      <w:spacing w:after="0" w:line="46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63C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7</cp:revision>
  <cp:lastPrinted>2024-01-12T07:22:00Z</cp:lastPrinted>
  <dcterms:created xsi:type="dcterms:W3CDTF">2024-01-10T10:14:00Z</dcterms:created>
  <dcterms:modified xsi:type="dcterms:W3CDTF">2024-01-12T08:59:00Z</dcterms:modified>
</cp:coreProperties>
</file>